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2020年度广东省科学技术奖公示表</w:t>
      </w:r>
    </w:p>
    <w:p>
      <w:pPr>
        <w:rPr>
          <w:rFonts w:hint="eastAsia"/>
        </w:rPr>
      </w:pPr>
    </w:p>
    <w:tbl>
      <w:tblPr>
        <w:tblStyle w:val="4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项目名称</w:t>
            </w:r>
          </w:p>
        </w:tc>
        <w:tc>
          <w:tcPr>
            <w:tcW w:w="784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24" w:lineRule="exact"/>
              <w:ind w:left="0" w:right="0" w:firstLine="0"/>
              <w:jc w:val="left"/>
              <w:rPr>
                <w:rFonts w:ascii="宋体" w:hAnsi="宋体" w:cs="宋体"/>
                <w:color w:val="000000"/>
                <w:spacing w:val="4"/>
                <w:sz w:val="21"/>
                <w:szCs w:val="21"/>
              </w:rPr>
            </w:pPr>
          </w:p>
          <w:p>
            <w:pPr>
              <w:widowControl w:val="0"/>
              <w:autoSpaceDE w:val="0"/>
              <w:autoSpaceDN w:val="0"/>
              <w:spacing w:before="0" w:after="0" w:line="224" w:lineRule="exact"/>
              <w:ind w:left="0" w:right="0" w:firstLine="0"/>
              <w:jc w:val="left"/>
              <w:rPr>
                <w:rFonts w:ascii="宋体"/>
                <w:color w:val="000000"/>
                <w:spacing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4"/>
                <w:sz w:val="21"/>
                <w:szCs w:val="21"/>
              </w:rPr>
              <w:t>分散染料无废水连续染色工艺及设备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主要完成单位</w:t>
            </w:r>
          </w:p>
        </w:tc>
        <w:tc>
          <w:tcPr>
            <w:tcW w:w="784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第一完成单位：东莞市金银丰机械实业有限公司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第二完成单位：</w:t>
            </w:r>
            <w:r>
              <w:rPr>
                <w:rFonts w:hint="eastAsia" w:ascii="宋体" w:hAnsi="宋体" w:cs="宋体"/>
                <w:color w:val="000000"/>
                <w:spacing w:val="4"/>
                <w:sz w:val="21"/>
                <w:szCs w:val="21"/>
                <w:lang w:val="en-US" w:eastAsia="zh-CN"/>
              </w:rPr>
              <w:t>广东智创无水染坊科技有限公司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第三完成单位：东莞市理工学院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主要完成人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（职称、完成单位、工作单位）</w:t>
            </w:r>
          </w:p>
        </w:tc>
        <w:tc>
          <w:tcPr>
            <w:tcW w:w="784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第一完成人：李智，工程师。工作单位：东莞金银丰机械实业有限公司，完成单位：东莞金银丰机械实业有限公司。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主要贡献：项目的总工程师，总负责人。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系“核心工艺的创新”、“专用液体分散染料配方的研制”及“关键技术装备”（发明点一、二、三）的总体思路规划及核心研发人。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系本项目43项专利的第一发明人。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系两项科技成果鉴定的全面负责人及第一完成人。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论文“棉、涤及其混纺织物的免预烘轧焙蒸超短流程染色工艺”（发明点一）第一作者。</w:t>
            </w:r>
          </w:p>
          <w:p>
            <w:pPr>
              <w:adjustRightInd w:val="0"/>
              <w:snapToGrid w:val="0"/>
              <w:ind w:firstLine="420" w:firstLineChars="2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参与行业团体标准“免水洗分散黑色浆和应用工艺技术“起草编制工作。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第二完成人：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李裕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，工作单位：新华人寿保险股份有限公司南阳中心支公司，完成单位：广东智创无水染坊科技有限公司。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主要贡献：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 w:firstLine="420" w:firstLineChars="20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本项目的重要研发人员，参与发明点一“核心工艺的创新”、发明点二“专用液体分散染料配方的研制”及“发明点三“”关键技术装备”的研发工作；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 w:firstLine="420" w:firstLineChars="20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系发明专利“染色设备及其方法”、“蒸扎染色设备及其方法”等5项发明专利的第二发明人及专利权人。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firstLine="420" w:firstLineChars="2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论文“棉、涤及其混纺织物的免预烘轧焙蒸超短流程染色工艺”（发明点一）第四作者。主要对论文中的“测试方法”和“结论评价”部分进行编写。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numPr>
                <w:numId w:val="0"/>
              </w:numPr>
              <w:adjustRightInd w:val="0"/>
              <w:snapToGrid w:val="0"/>
              <w:ind w:leftChars="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第三完成人：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梁芳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，工程师。工作单位：东莞金银丰机械实业有限公司，完成单位：东莞金银丰机械实业有限公司。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主要贡献：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 w:firstLine="420" w:firstLineChars="20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参与本项目发明点三“关键技术装备”中的底带液量轧车及防沾污弹性导带的制造方法的研发。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 w:firstLine="420" w:firstLineChars="20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全程参与项目的研发管理工作，建立了一整套项目知识产权保护体系。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 w:firstLine="420" w:firstLineChars="20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3）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论文“棉、涤及其混纺织物的免预烘轧焙蒸超短流程染色工艺”（发明点一）第三作者。主要对论文中的“结果和讨论“部分进行编写。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Chars="0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4）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两项科技成果鉴定的完成人之一。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第四完成人：</w:t>
            </w:r>
            <w:r>
              <w:rPr>
                <w:rFonts w:ascii="宋体" w:hAnsi="宋体" w:eastAsia="宋体" w:cs="宋体"/>
                <w:sz w:val="21"/>
                <w:szCs w:val="21"/>
              </w:rPr>
              <w:t>范洪波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，教授。工作单位：东莞理工学院，完成单位：东莞理工学院。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主要贡献：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1)主要负责本项目的技术理论研究，并指导编写了项目实施的可行性分析报告。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2)创造性提出项目发明点三“底带液量浸轧装置”，.改进轧车的结构，从原来的两支轧轮改为多轧轮式，使染料分布更均匀，染色效果得到提高。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3）创造性地提出“间歇正压/负压呼吸吸附染料”的方法，使得布料明显提高了得色量及色牢度。以上技术对本项目贡献重大。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4）两项科技成果鉴定的完成人之一。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5.第五完成人：</w:t>
            </w:r>
            <w:r>
              <w:rPr>
                <w:rFonts w:ascii="宋体" w:hAnsi="宋体" w:eastAsia="宋体" w:cs="宋体"/>
                <w:sz w:val="21"/>
                <w:szCs w:val="21"/>
              </w:rPr>
              <w:t>杨兴宇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工作单位：东莞金银丰机械实业有限公司，完成单位：东莞金银丰机械实业有限公司。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主要贡献：本项目新型染料的研发人员。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1）全程参与本项目发明点二“专用液体分散染料配方”的研制。解决了“如何将染料及助剂颗粒的粒径降至最小，并长时间保持均匀稳定的悬浮液状态”这个技术难题。研究得到了专用高效分散剂及快速溶胀剂的配方，能够很好地促进染料上染，达到连续清洁染色的要求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2）两项科技成果鉴定的完成人之一。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6.第六完成人：</w:t>
            </w:r>
            <w:r>
              <w:rPr>
                <w:rFonts w:ascii="宋体" w:hAnsi="宋体" w:eastAsia="宋体" w:cs="宋体"/>
                <w:sz w:val="21"/>
                <w:szCs w:val="21"/>
              </w:rPr>
              <w:t>唐华荣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，工程师。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工作单位：东莞金银丰机械实业有限公司，完成单位：东莞金银丰机械实业有限公司。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主要贡献：负责本项目的机电研发设计及编程。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1）项目发明点三“无废水排放连续染色关键装备”的机电设计及编程。解决了大轮径加热轮加热不均匀及温度控制不灵敏问题。创新利用左中右温度补偿装置及多点温度自动检测控制系统，实现温度在线实时检测及自动补偿。解决了防沾污弹性导带的张力不灵敏问题，通过闭环张力控制构成精准的张力反馈系统，达到恒张力自控检测控制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2）两项科技成果鉴定的完成人之一。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7.第七完成人：</w:t>
            </w:r>
            <w:r>
              <w:rPr>
                <w:rFonts w:ascii="宋体" w:hAnsi="宋体" w:eastAsia="宋体" w:cs="宋体"/>
                <w:sz w:val="21"/>
                <w:szCs w:val="21"/>
              </w:rPr>
              <w:t>刘鹏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，讲师。作单位：东莞理工学院，完成单位：东莞理工学院。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主要贡献：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" w:hAnsi="仿宋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宋体" w:cs="宋体"/>
                <w:sz w:val="21"/>
                <w:szCs w:val="21"/>
                <w:lang w:eastAsia="zh-CN"/>
              </w:rPr>
              <w:t>1）负责对本项目发明点三的“低带液量的浸轧装置”、“连续循环分散供料装置”以及“自密闭轮式焙蒸固色装备 ”进行实验设计，并仔细与传统设备的各项功能作出对比，形成重要的分析数据和分析方法，对实验的实际操作作出实质性的指导。形成的技术报告对本次的成果鉴定有重要的作用。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ind w:left="0" w:leftChars="0" w:firstLine="420" w:firstLineChars="200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宋体" w:cs="宋体"/>
                <w:sz w:val="21"/>
                <w:szCs w:val="21"/>
                <w:lang w:eastAsia="zh-CN"/>
              </w:rPr>
              <w:t>2）两项科技成果鉴定的完成人之一。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8.第八完成人：</w:t>
            </w:r>
            <w:r>
              <w:rPr>
                <w:rFonts w:ascii="宋体" w:hAnsi="宋体" w:eastAsia="宋体" w:cs="宋体"/>
                <w:sz w:val="21"/>
                <w:szCs w:val="21"/>
              </w:rPr>
              <w:t>刘骏龙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，实验员。作单位：东莞理工学院，完成单位：东莞理工学院。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主要贡献：负责项目的全部实验操作，并进行记录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1）负责本项目发明点二“专用分散染料配方的研制”部分的实验论证。对比新型染料与传统染料配方的试验，专用分散剂与市售分散剂的应用性能对比实验，专用分散剂在不同分散染料中的分散性能，以及焙蒸固色时间对分散染料热熔染色的影响的试验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2）两项科技成果鉴定的完成人之一。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9.第九完成人：</w:t>
            </w:r>
            <w:r>
              <w:rPr>
                <w:rFonts w:ascii="宋体" w:hAnsi="宋体" w:eastAsia="宋体" w:cs="宋体"/>
                <w:sz w:val="21"/>
                <w:szCs w:val="21"/>
              </w:rPr>
              <w:t>杨军伟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工作单位：东莞金银丰机械实业有限公司，完成单位：东莞金银丰机械实业有限公司。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主要贡献：负责本项目的工艺流程及后续的设备调试。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1）专注研究传动印染工艺的缺点，并进行简化优化生产流程。参与本项目发明点一“核心工艺创新”中工艺路线的研发，解决了传统印染设备繁杂冗长及能耗大的问题；</w:t>
            </w:r>
          </w:p>
          <w:p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仿宋" w:hAnsi="仿宋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2）对“预烘后织物带液率对焙蒸固色效果的影响”课题提出改善意见，解决了产品浮色问题。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代表性论文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专著目录</w:t>
            </w:r>
          </w:p>
        </w:tc>
        <w:tc>
          <w:tcPr>
            <w:tcW w:w="7849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202" w:after="0" w:line="266" w:lineRule="exact"/>
              <w:ind w:left="0" w:right="0" w:firstLine="0"/>
              <w:jc w:val="left"/>
              <w:rPr>
                <w:rFonts w:hint="eastAsia" w:ascii="Times New Roman" w:eastAsia="仿宋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论文1：</w:t>
            </w:r>
            <w:r>
              <w:rPr>
                <w:rFonts w:ascii="宋体" w:hAnsi="宋体" w:cs="宋体"/>
                <w:color w:val="000000"/>
                <w:spacing w:val="1"/>
                <w:sz w:val="21"/>
                <w:szCs w:val="21"/>
              </w:rPr>
              <w:t>《棉、涤及其混纺织物的免预烘轧焙蒸超短流程染色工艺》</w:t>
            </w:r>
            <w:r>
              <w:rPr>
                <w:rFonts w:ascii="Times New Roman"/>
                <w:b/>
                <w:color w:val="000000"/>
                <w:spacing w:val="0"/>
                <w:sz w:val="21"/>
                <w:szCs w:val="21"/>
              </w:rPr>
              <w:t>2019</w:t>
            </w:r>
            <w:r>
              <w:rPr>
                <w:rFonts w:ascii="Times New Roman"/>
                <w:b/>
                <w:color w:val="000000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>年第</w:t>
            </w:r>
            <w:r>
              <w:rPr>
                <w:rFonts w:asci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0"/>
                <w:sz w:val="21"/>
                <w:szCs w:val="21"/>
              </w:rPr>
              <w:t>16</w:t>
            </w:r>
            <w:r>
              <w:rPr>
                <w:rFonts w:ascii="Times New Roman"/>
                <w:b/>
                <w:color w:val="000000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>期第</w:t>
            </w:r>
            <w:r>
              <w:rPr>
                <w:rFonts w:ascii="Times New Roman"/>
                <w:color w:val="000000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Times New Roman"/>
                <w:b/>
                <w:color w:val="000000"/>
                <w:spacing w:val="0"/>
                <w:sz w:val="21"/>
                <w:szCs w:val="21"/>
              </w:rPr>
              <w:t>30-33</w:t>
            </w:r>
            <w:r>
              <w:rPr>
                <w:rFonts w:ascii="Times New Roman"/>
                <w:b/>
                <w:color w:val="000000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pacing w:val="0"/>
                <w:sz w:val="21"/>
                <w:szCs w:val="21"/>
              </w:rPr>
              <w:t>页）</w:t>
            </w:r>
            <w:r>
              <w:rPr>
                <w:rFonts w:hint="eastAsia" w:ascii="Times New Roman"/>
                <w:color w:val="000000"/>
                <w:spacing w:val="0"/>
                <w:sz w:val="21"/>
                <w:szCs w:val="21"/>
                <w:lang w:eastAsia="zh-CN"/>
              </w:rPr>
              <w:t>，第一作者：李智，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通讯作者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：李智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6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知识产权名称</w:t>
            </w: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专利1：&lt;蒸扎染色设备及其方法&gt;（专利授权号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201710272249.1、发明人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：李智、李裕。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权利人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：李裕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专利2：&lt;正反蒸扎染色设备及其方法&gt;（专利授权号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：201710272715.6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、发明人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：李智、李裕。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权利人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：李裕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专利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：&lt;大轮负压蒸轧染色设备及其方法&gt;（专利授权号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：201710272261.2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、发明人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：李智、李裕。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权利人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：李裕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专利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：&lt;连续式退浆轧染设备及方法&gt;（专利授权号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：201610312947.5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、发明人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：李智、李裕。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权利人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：李裕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专利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：&lt;轧染设备及其轧染方法&gt;（专利授权号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：201610388590.9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、发明人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：李智、李裕。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权利人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：李裕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专利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：&lt;染色设备及其方法&gt;（专利授权号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：201610312719.8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、发明人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：李智。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权利人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：东莞市金银丰机械实业有限公司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专利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：&lt;一种加热辊&gt;（专利授权号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：201120379842.4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、发明人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：李智。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权利人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：东莞市金银丰机械实业有限公司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专利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：&lt;染色轧车&gt;（专利授权号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：201620429353.8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、发明人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：李智。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权利人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：东莞市金银丰机械实业有限公司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专利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：&lt;轧车&gt;（专利授权号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：201720437569.3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、发明人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：李智。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权利人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：东莞市金银丰机械实业有限公司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专利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：&lt;输送带&gt;（专利授权号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：201620632538.9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、发明人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：李智。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权利人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：东莞市金银丰机械实业有限公司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1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</w:p>
        </w:tc>
        <w:tc>
          <w:tcPr>
            <w:tcW w:w="784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eastAsia="zh-CN"/>
              </w:rPr>
              <w:t>团体标准</w:t>
            </w: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1：《免水洗分散黑色浆和应用工艺技术》（标准编号：TCTES1022—2020、标准参与起草人：李智、标准参与起草单位：东莞市金银丰机械实业有限公司）</w:t>
            </w:r>
          </w:p>
        </w:tc>
      </w:tr>
    </w:tbl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公示时间：</w:t>
      </w:r>
      <w:r>
        <w:rPr>
          <w:rFonts w:hint="eastAsia"/>
          <w:sz w:val="28"/>
          <w:szCs w:val="28"/>
          <w:lang w:val="en-US" w:eastAsia="zh-CN"/>
        </w:rPr>
        <w:t>2020年8月10日-2020年8月20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szCs w:val="21"/>
      </w:rPr>
      <w:t>- 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0F399B"/>
    <w:multiLevelType w:val="singleLevel"/>
    <w:tmpl w:val="880F39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6811"/>
    <w:rsid w:val="056E264F"/>
    <w:rsid w:val="05A50702"/>
    <w:rsid w:val="06131E1D"/>
    <w:rsid w:val="2D8C62CE"/>
    <w:rsid w:val="307C204E"/>
    <w:rsid w:val="36063594"/>
    <w:rsid w:val="3D7446EF"/>
    <w:rsid w:val="47F723EA"/>
    <w:rsid w:val="58F66515"/>
    <w:rsid w:val="59477C04"/>
    <w:rsid w:val="6266075C"/>
    <w:rsid w:val="626A4797"/>
    <w:rsid w:val="627E6045"/>
    <w:rsid w:val="75E2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kern w:val="0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2020-08-20T07:50:00Z</dcterms:created>
  <dc:creator>Administrator</dc:creator>
  <cp:lastModifiedBy>Kingfull</cp:lastModifiedBy>
  <dcterms:modified xsi:type="dcterms:W3CDTF">2020-08-20T09:23:21Z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