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微软雅黑" w:hAnsi="微软雅黑" w:eastAsia="微软雅黑" w:cs="微软雅黑"/>
          <w:i w:val="0"/>
          <w:caps w:val="0"/>
          <w:color w:val="333333"/>
          <w:spacing w:val="36"/>
          <w:sz w:val="24"/>
          <w:szCs w:val="24"/>
          <w:u w:val="none"/>
        </w:rPr>
      </w:pPr>
      <w:bookmarkStart w:id="0" w:name="_GoBack"/>
      <w:r>
        <w:rPr>
          <w:rStyle w:val="5"/>
          <w:rFonts w:hint="eastAsia" w:ascii="微软雅黑" w:hAnsi="微软雅黑" w:eastAsia="微软雅黑" w:cs="微软雅黑"/>
          <w:b/>
          <w:i w:val="0"/>
          <w:caps w:val="0"/>
          <w:color w:val="333333"/>
          <w:spacing w:val="36"/>
          <w:sz w:val="24"/>
          <w:szCs w:val="24"/>
          <w:u w:val="none"/>
          <w:shd w:val="clear" w:fill="FFFFFF"/>
        </w:rPr>
        <w:t>附件：广东哲学社会科学规划“制度理论研究”专项课题参考选题</w:t>
      </w:r>
      <w:bookmarkEnd w:id="0"/>
      <w:r>
        <w:rPr>
          <w:rStyle w:val="5"/>
          <w:rFonts w:hint="eastAsia" w:ascii="微软雅黑" w:hAnsi="微软雅黑" w:eastAsia="微软雅黑" w:cs="微软雅黑"/>
          <w:b/>
          <w:i w:val="0"/>
          <w:caps w:val="0"/>
          <w:color w:val="333333"/>
          <w:spacing w:val="36"/>
          <w:sz w:val="24"/>
          <w:szCs w:val="24"/>
          <w:u w:val="none"/>
          <w:shd w:val="clear" w:fill="FFFFFF"/>
        </w:rPr>
        <w:t>（申报人据此可设计具体研究题目）　　　　　</w:t>
      </w:r>
      <w:r>
        <w:rPr>
          <w:rFonts w:hint="eastAsia" w:ascii="微软雅黑" w:hAnsi="微软雅黑" w:eastAsia="微软雅黑" w:cs="微软雅黑"/>
          <w:i w:val="0"/>
          <w:caps w:val="0"/>
          <w:color w:val="333333"/>
          <w:spacing w:val="36"/>
          <w:sz w:val="24"/>
          <w:szCs w:val="24"/>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firstLineChars="200"/>
        <w:rPr>
          <w:rFonts w:hint="eastAsia" w:ascii="微软雅黑" w:hAnsi="微软雅黑" w:eastAsia="微软雅黑" w:cs="微软雅黑"/>
          <w:i w:val="0"/>
          <w:caps w:val="0"/>
          <w:color w:val="333333"/>
          <w:spacing w:val="36"/>
          <w:sz w:val="24"/>
          <w:szCs w:val="24"/>
          <w:u w:val="none"/>
        </w:rPr>
      </w:pPr>
      <w:r>
        <w:rPr>
          <w:rFonts w:hint="eastAsia" w:ascii="微软雅黑" w:hAnsi="微软雅黑" w:eastAsia="微软雅黑" w:cs="微软雅黑"/>
          <w:i w:val="0"/>
          <w:caps w:val="0"/>
          <w:color w:val="333333"/>
          <w:spacing w:val="36"/>
          <w:sz w:val="24"/>
          <w:szCs w:val="24"/>
          <w:u w:val="none"/>
          <w:shd w:val="clear" w:fill="FFFFFF"/>
        </w:rPr>
        <w:t>A01.中国特色社会主义制度的本质特征研究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A02.中国共产党对国家制度和治理体系的探索实践和经验研究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A03.中国特色社会主义制度的深厚历史底蕴及实践基础研究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A04.全面建设社会主义现代化对国家治理体系和能力的新要求和新挑战研究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A05.我国国家制度和国家治理体系的显著优势研究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A06.中国特色社会主义根本制度、基本制度、重要制度研究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A07.中国特色社会主义制度自信研究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A08.中国特色社会主义制度和治理体系的世界意义研究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A09.坚持党的领导制度体系这一根本制度研究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A10.中国特色社会主义基本经济制度研究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A11.坚持马克思主义在意识形态领域指导地位的根本制度研究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A12.坚持和完善人民代表大会制度这一根本政治制度研究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A13.建立不忘初心、牢记使命制度研究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A14.健全党的全面领导制度研究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A15.完善全面从严治党制度研究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A16.巩固党执政的阶级基础、厚植党执政的群众基础研究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A17.创新互联网时代群众工作机制研究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A18.完善担当作为的激励机制研究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A19.发展积极健康的党内政治文化研究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A20.坚持和发挥我国新型政党制度优势研究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A21.构建程序合理、环节完整的协商民主体系研究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A22.打牢中华民族共同体思想基础研究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A23.健全社会公平正义法治保障制度研究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A24.加快建设现代化经济体系研究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A25.推动理想信念教育常态化、制度化研究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A26.完善弘扬社会主义核心价值观的法律政策体系研究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A27.完善诚信建设长效机制研究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A28.健全重大舆情和突发事件舆论引导机制研究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A29.构建服务全民终身学习的教育体系研究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A30.建立解决相对贫困的长效机制研究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A31.完善正确处理新形势下人民内部矛盾有效机制研究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A32.社会心理建设与社会治理研究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A33.完善社会治安防控体系研究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A34.健全城乡基层治理体系研究</w:t>
      </w:r>
      <w:r>
        <w:rPr>
          <w:rFonts w:hint="eastAsia" w:ascii="微软雅黑" w:hAnsi="微软雅黑" w:eastAsia="微软雅黑" w:cs="微软雅黑"/>
          <w:i w:val="0"/>
          <w:caps w:val="0"/>
          <w:color w:val="333333"/>
          <w:spacing w:val="36"/>
          <w:sz w:val="24"/>
          <w:szCs w:val="24"/>
          <w:u w:val="none"/>
          <w:shd w:val="clear" w:fill="FFFFFF"/>
        </w:rPr>
        <w:br w:type="textWrapping"/>
      </w:r>
      <w:r>
        <w:rPr>
          <w:rFonts w:hint="eastAsia" w:ascii="微软雅黑" w:hAnsi="微软雅黑" w:eastAsia="微软雅黑" w:cs="微软雅黑"/>
          <w:i w:val="0"/>
          <w:caps w:val="0"/>
          <w:color w:val="333333"/>
          <w:spacing w:val="36"/>
          <w:sz w:val="24"/>
          <w:szCs w:val="24"/>
          <w:u w:val="none"/>
          <w:shd w:val="clear" w:fill="FFFFFF"/>
        </w:rPr>
        <w:t>　　A35.增强香港、澳门同胞国家意识和爱国精神研究</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45558"/>
    <w:rsid w:val="10445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2019-11-25T02:35:00Z</dcterms:created>
  <dc:creator>lenovo</dc:creator>
  <cp:lastModifiedBy>lenovo</cp:lastModifiedBy>
  <dcterms:modified xsi:type="dcterms:W3CDTF">2019-11-25T02:35:37Z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